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0950.0" w:type="dxa"/>
        <w:jc w:val="left"/>
        <w:tblInd w:w="-3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95"/>
        <w:gridCol w:w="3345"/>
        <w:gridCol w:w="900"/>
        <w:gridCol w:w="1980"/>
        <w:gridCol w:w="2430"/>
        <w:tblGridChange w:id="0">
          <w:tblGrid>
            <w:gridCol w:w="2295"/>
            <w:gridCol w:w="3345"/>
            <w:gridCol w:w="900"/>
            <w:gridCol w:w="1980"/>
            <w:gridCol w:w="2430"/>
          </w:tblGrid>
        </w:tblGridChange>
      </w:tblGrid>
      <w:tr>
        <w:trPr>
          <w:cantSplit w:val="0"/>
          <w:trHeight w:val="269" w:hRule="atLeast"/>
          <w:tblHeader w:val="0"/>
        </w:trPr>
        <w:tc>
          <w:tcPr>
            <w:shd w:fill="b4c6e7" w:val="clear"/>
            <w:vAlign w:val="center"/>
          </w:tcPr>
          <w:p w:rsidR="00000000" w:rsidDel="00000000" w:rsidP="00000000" w:rsidRDefault="00000000" w:rsidRPr="00000000" w14:paraId="00000002">
            <w:pP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Subject:</w:t>
            </w:r>
            <w:r w:rsidDel="00000000" w:rsidR="00000000" w:rsidRPr="00000000">
              <w:rPr>
                <w:rtl w:val="0"/>
              </w:rPr>
            </w:r>
          </w:p>
        </w:tc>
        <w:tc>
          <w:tcPr>
            <w:gridSpan w:val="2"/>
            <w:vAlign w:val="center"/>
          </w:tcPr>
          <w:p w:rsidR="00000000" w:rsidDel="00000000" w:rsidP="00000000" w:rsidRDefault="00000000" w:rsidRPr="00000000" w14:paraId="00000003">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Science </w:t>
            </w:r>
          </w:p>
        </w:tc>
        <w:tc>
          <w:tcPr>
            <w:shd w:fill="b4c6e7" w:val="clear"/>
            <w:vAlign w:val="center"/>
          </w:tcPr>
          <w:p w:rsidR="00000000" w:rsidDel="00000000" w:rsidP="00000000" w:rsidRDefault="00000000" w:rsidRPr="00000000" w14:paraId="00000005">
            <w:pPr>
              <w:rPr>
                <w:rFonts w:ascii="Comic Sans MS" w:cs="Comic Sans MS" w:eastAsia="Comic Sans MS" w:hAnsi="Comic Sans MS"/>
                <w:b w:val="1"/>
                <w:sz w:val="26"/>
                <w:szCs w:val="26"/>
              </w:rPr>
            </w:pPr>
            <w:r w:rsidDel="00000000" w:rsidR="00000000" w:rsidRPr="00000000">
              <w:rPr>
                <w:rFonts w:ascii="Comic Sans MS" w:cs="Comic Sans MS" w:eastAsia="Comic Sans MS" w:hAnsi="Comic Sans MS"/>
                <w:b w:val="1"/>
                <w:sz w:val="26"/>
                <w:szCs w:val="26"/>
                <w:rtl w:val="0"/>
              </w:rPr>
              <w:t xml:space="preserve">Grade:</w:t>
            </w:r>
          </w:p>
        </w:tc>
        <w:tc>
          <w:tcPr>
            <w:vAlign w:val="center"/>
          </w:tcPr>
          <w:p w:rsidR="00000000" w:rsidDel="00000000" w:rsidP="00000000" w:rsidRDefault="00000000" w:rsidRPr="00000000" w14:paraId="00000006">
            <w:pPr>
              <w:rPr>
                <w:rFonts w:ascii="Comic Sans MS" w:cs="Comic Sans MS" w:eastAsia="Comic Sans MS" w:hAnsi="Comic Sans MS"/>
                <w:b w:val="1"/>
                <w:sz w:val="26"/>
                <w:szCs w:val="26"/>
              </w:rPr>
            </w:pPr>
            <w:r w:rsidDel="00000000" w:rsidR="00000000" w:rsidRPr="00000000">
              <w:rPr>
                <w:rFonts w:ascii="Comic Sans MS" w:cs="Comic Sans MS" w:eastAsia="Comic Sans MS" w:hAnsi="Comic Sans MS"/>
                <w:sz w:val="26"/>
                <w:szCs w:val="26"/>
                <w:rtl w:val="0"/>
              </w:rPr>
              <w:t xml:space="preserve">5</w:t>
            </w:r>
            <w:r w:rsidDel="00000000" w:rsidR="00000000" w:rsidRPr="00000000">
              <w:rPr>
                <w:rFonts w:ascii="Comic Sans MS" w:cs="Comic Sans MS" w:eastAsia="Comic Sans MS" w:hAnsi="Comic Sans MS"/>
                <w:sz w:val="26"/>
                <w:szCs w:val="26"/>
                <w:vertAlign w:val="superscript"/>
                <w:rtl w:val="0"/>
              </w:rPr>
              <w:t xml:space="preserve">th</w:t>
            </w:r>
            <w:r w:rsidDel="00000000" w:rsidR="00000000" w:rsidRPr="00000000">
              <w:rPr>
                <w:rFonts w:ascii="Comic Sans MS" w:cs="Comic Sans MS" w:eastAsia="Comic Sans MS" w:hAnsi="Comic Sans MS"/>
                <w:sz w:val="26"/>
                <w:szCs w:val="26"/>
                <w:rtl w:val="0"/>
              </w:rPr>
              <w:t xml:space="preserve"> </w:t>
            </w:r>
            <w:r w:rsidDel="00000000" w:rsidR="00000000" w:rsidRPr="00000000">
              <w:rPr>
                <w:rtl w:val="0"/>
              </w:rPr>
            </w:r>
          </w:p>
        </w:tc>
      </w:tr>
      <w:tr>
        <w:trPr>
          <w:cantSplit w:val="0"/>
          <w:trHeight w:val="341" w:hRule="atLeast"/>
          <w:tblHeader w:val="0"/>
        </w:trPr>
        <w:tc>
          <w:tcPr>
            <w:shd w:fill="b4c6e7" w:val="clear"/>
            <w:vAlign w:val="center"/>
          </w:tcPr>
          <w:p w:rsidR="00000000" w:rsidDel="00000000" w:rsidP="00000000" w:rsidRDefault="00000000" w:rsidRPr="00000000" w14:paraId="00000007">
            <w:pP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Date:</w:t>
            </w:r>
            <w:r w:rsidDel="00000000" w:rsidR="00000000" w:rsidRPr="00000000">
              <w:rPr>
                <w:rtl w:val="0"/>
              </w:rPr>
            </w:r>
          </w:p>
        </w:tc>
        <w:tc>
          <w:tcPr>
            <w:gridSpan w:val="4"/>
            <w:vAlign w:val="center"/>
          </w:tcPr>
          <w:p w:rsidR="00000000" w:rsidDel="00000000" w:rsidP="00000000" w:rsidRDefault="00000000" w:rsidRPr="00000000" w14:paraId="00000008">
            <w:pPr>
              <w:rPr>
                <w:rFonts w:ascii="Comic Sans MS" w:cs="Comic Sans MS" w:eastAsia="Comic Sans MS" w:hAnsi="Comic Sans MS"/>
                <w:b w:val="1"/>
                <w:sz w:val="26"/>
                <w:szCs w:val="26"/>
              </w:rPr>
            </w:pPr>
            <w:r w:rsidDel="00000000" w:rsidR="00000000" w:rsidRPr="00000000">
              <w:rPr>
                <w:rtl w:val="0"/>
              </w:rPr>
            </w:r>
          </w:p>
        </w:tc>
      </w:tr>
      <w:tr>
        <w:trPr>
          <w:cantSplit w:val="0"/>
          <w:trHeight w:val="345" w:hRule="atLeast"/>
          <w:tblHeader w:val="0"/>
        </w:trPr>
        <w:tc>
          <w:tcPr>
            <w:gridSpan w:val="5"/>
            <w:shd w:fill="d9e2f3" w:val="clear"/>
          </w:tcPr>
          <w:p w:rsidR="00000000" w:rsidDel="00000000" w:rsidP="00000000" w:rsidRDefault="00000000" w:rsidRPr="00000000" w14:paraId="0000000C">
            <w:pPr>
              <w:jc w:val="cente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STEP 1: CONTENT</w:t>
            </w:r>
            <w:r w:rsidDel="00000000" w:rsidR="00000000" w:rsidRPr="00000000">
              <w:rPr>
                <w:rtl w:val="0"/>
              </w:rPr>
            </w:r>
          </w:p>
        </w:tc>
      </w:tr>
      <w:tr>
        <w:trPr>
          <w:cantSplit w:val="0"/>
          <w:trHeight w:val="3300" w:hRule="atLeast"/>
          <w:tblHeader w:val="0"/>
        </w:trPr>
        <w:tc>
          <w:tcPr>
            <w:gridSpan w:val="5"/>
            <w:vAlign w:val="center"/>
          </w:tcPr>
          <w:p w:rsidR="00000000" w:rsidDel="00000000" w:rsidP="00000000" w:rsidRDefault="00000000" w:rsidRPr="00000000" w14:paraId="00000011">
            <w:pP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Central Idea:</w:t>
            </w:r>
            <w:r w:rsidDel="00000000" w:rsidR="00000000" w:rsidRPr="00000000">
              <w:rPr>
                <w:rFonts w:ascii="Comic Sans MS" w:cs="Comic Sans MS" w:eastAsia="Comic Sans MS" w:hAnsi="Comic Sans MS"/>
                <w:sz w:val="26"/>
                <w:szCs w:val="26"/>
                <w:rtl w:val="0"/>
              </w:rPr>
              <w:t xml:space="preserve"> Energy can occur in different forms, can be transformed from one form to another, but it cannot be created or destroyed.</w:t>
            </w:r>
          </w:p>
          <w:p w:rsidR="00000000" w:rsidDel="00000000" w:rsidP="00000000" w:rsidRDefault="00000000" w:rsidRPr="00000000" w14:paraId="00000012">
            <w:pPr>
              <w:rPr>
                <w:rFonts w:ascii="Comic Sans MS" w:cs="Comic Sans MS" w:eastAsia="Comic Sans MS" w:hAnsi="Comic Sans MS"/>
                <w:sz w:val="26"/>
                <w:szCs w:val="26"/>
              </w:rPr>
            </w:pPr>
            <w:r w:rsidDel="00000000" w:rsidR="00000000" w:rsidRPr="00000000">
              <w:rPr>
                <w:rtl w:val="0"/>
              </w:rPr>
            </w:r>
          </w:p>
          <w:p w:rsidR="00000000" w:rsidDel="00000000" w:rsidP="00000000" w:rsidRDefault="00000000" w:rsidRPr="00000000" w14:paraId="00000013">
            <w:pPr>
              <w:rPr>
                <w:rFonts w:ascii="Comic Sans MS" w:cs="Comic Sans MS" w:eastAsia="Comic Sans MS" w:hAnsi="Comic Sans MS"/>
                <w:b w:val="1"/>
                <w:sz w:val="26"/>
                <w:szCs w:val="26"/>
                <w:u w:val="single"/>
              </w:rPr>
            </w:pPr>
            <w:r w:rsidDel="00000000" w:rsidR="00000000" w:rsidRPr="00000000">
              <w:rPr>
                <w:rFonts w:ascii="Comic Sans MS" w:cs="Comic Sans MS" w:eastAsia="Comic Sans MS" w:hAnsi="Comic Sans MS"/>
                <w:b w:val="1"/>
                <w:sz w:val="26"/>
                <w:szCs w:val="26"/>
                <w:rtl w:val="0"/>
              </w:rPr>
              <w:t xml:space="preserve">SOL: 5.2c</w:t>
            </w:r>
            <w:r w:rsidDel="00000000" w:rsidR="00000000" w:rsidRPr="00000000">
              <w:rPr>
                <w:rFonts w:ascii="Comic Sans MS" w:cs="Comic Sans MS" w:eastAsia="Comic Sans MS" w:hAnsi="Comic Sans MS"/>
                <w:sz w:val="26"/>
                <w:szCs w:val="26"/>
                <w:rtl w:val="0"/>
              </w:rPr>
              <w:t xml:space="preserve"> Describe everyday examples of energy changing forms.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i w:val="0"/>
                <w:smallCaps w:val="0"/>
                <w:strike w:val="0"/>
                <w:color w:val="000000"/>
                <w:sz w:val="26"/>
                <w:szCs w:val="26"/>
                <w:u w:val="single"/>
                <w:shd w:fill="auto" w:val="clear"/>
                <w:vertAlign w:val="baseline"/>
              </w:rPr>
            </w:pPr>
            <w:r w:rsidDel="00000000" w:rsidR="00000000" w:rsidRPr="00000000">
              <w:rPr>
                <w:rFonts w:ascii="Comic Sans MS" w:cs="Comic Sans MS" w:eastAsia="Comic Sans MS" w:hAnsi="Comic Sans MS"/>
                <w:b w:val="1"/>
                <w:i w:val="0"/>
                <w:smallCaps w:val="0"/>
                <w:strike w:val="0"/>
                <w:color w:val="000000"/>
                <w:sz w:val="26"/>
                <w:szCs w:val="26"/>
                <w:u w:val="single"/>
                <w:shd w:fill="auto" w:val="clear"/>
                <w:vertAlign w:val="baseline"/>
                <w:rtl w:val="0"/>
              </w:rPr>
              <w:t xml:space="preserve">Vocabulary: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Potential Energy, Kinetic Energy, Thermal energy, Chemical energy, Elastic energy,</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i w:val="0"/>
                <w:smallCaps w:val="0"/>
                <w:strike w:val="0"/>
                <w:color w:val="000000"/>
                <w:sz w:val="26"/>
                <w:szCs w:val="26"/>
                <w:u w:val="none"/>
                <w:shd w:fill="auto" w:val="clear"/>
                <w:vertAlign w:val="baseline"/>
              </w:rPr>
            </w:pPr>
            <w:r w:rsidDel="00000000" w:rsidR="00000000" w:rsidRPr="00000000">
              <w:rPr>
                <w:rFonts w:ascii="Comic Sans MS" w:cs="Comic Sans MS" w:eastAsia="Comic Sans MS" w:hAnsi="Comic Sans MS"/>
                <w:sz w:val="26"/>
                <w:szCs w:val="26"/>
                <w:rtl w:val="0"/>
              </w:rPr>
              <w:t xml:space="preserve">Radiant energy</w:t>
            </w:r>
            <w:r w:rsidDel="00000000" w:rsidR="00000000" w:rsidRPr="00000000">
              <w:rPr>
                <w:rtl w:val="0"/>
              </w:rPr>
            </w:r>
          </w:p>
        </w:tc>
      </w:tr>
      <w:tr>
        <w:trPr>
          <w:cantSplit w:val="0"/>
          <w:trHeight w:val="448.9453125" w:hRule="atLeast"/>
          <w:tblHeader w:val="0"/>
        </w:trPr>
        <w:tc>
          <w:tcPr>
            <w:gridSpan w:val="2"/>
            <w:shd w:fill="d9e2f3" w:val="clear"/>
          </w:tcPr>
          <w:p w:rsidR="00000000" w:rsidDel="00000000" w:rsidP="00000000" w:rsidRDefault="00000000" w:rsidRPr="00000000" w14:paraId="0000001B">
            <w:pPr>
              <w:jc w:val="cente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STEP 2: FORMATIVE ASSESSMENT</w:t>
            </w:r>
            <w:r w:rsidDel="00000000" w:rsidR="00000000" w:rsidRPr="00000000">
              <w:rPr>
                <w:rtl w:val="0"/>
              </w:rPr>
            </w:r>
          </w:p>
        </w:tc>
        <w:tc>
          <w:tcPr>
            <w:gridSpan w:val="3"/>
            <w:shd w:fill="d9e2f3" w:val="clear"/>
          </w:tcPr>
          <w:p w:rsidR="00000000" w:rsidDel="00000000" w:rsidP="00000000" w:rsidRDefault="00000000" w:rsidRPr="00000000" w14:paraId="0000001D">
            <w:pPr>
              <w:jc w:val="center"/>
              <w:rPr>
                <w:rFonts w:ascii="Comic Sans MS" w:cs="Comic Sans MS" w:eastAsia="Comic Sans MS" w:hAnsi="Comic Sans MS"/>
                <w:i w:val="1"/>
                <w:sz w:val="26"/>
                <w:szCs w:val="26"/>
              </w:rPr>
            </w:pPr>
            <w:r w:rsidDel="00000000" w:rsidR="00000000" w:rsidRPr="00000000">
              <w:rPr>
                <w:rFonts w:ascii="Comic Sans MS" w:cs="Comic Sans MS" w:eastAsia="Comic Sans MS" w:hAnsi="Comic Sans MS"/>
                <w:b w:val="1"/>
                <w:sz w:val="26"/>
                <w:szCs w:val="26"/>
                <w:rtl w:val="0"/>
              </w:rPr>
              <w:t xml:space="preserve">STEP 3: LEARNER OBJECTIVE</w:t>
            </w:r>
            <w:r w:rsidDel="00000000" w:rsidR="00000000" w:rsidRPr="00000000">
              <w:rPr>
                <w:rtl w:val="0"/>
              </w:rPr>
            </w:r>
          </w:p>
        </w:tc>
      </w:tr>
      <w:tr>
        <w:trPr>
          <w:cantSplit w:val="0"/>
          <w:trHeight w:val="1953.5937499999995" w:hRule="atLeast"/>
          <w:tblHeader w:val="0"/>
        </w:trPr>
        <w:tc>
          <w:tcPr>
            <w:gridSpan w:val="2"/>
          </w:tcPr>
          <w:p w:rsidR="00000000" w:rsidDel="00000000" w:rsidP="00000000" w:rsidRDefault="00000000" w:rsidRPr="00000000" w14:paraId="00000020">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In one paragraph, write to describe one energy transformation in everyday life.  Be sure to include the form of energy before and after the energy transformation and how it’s useful to people.</w:t>
            </w:r>
            <w:r w:rsidDel="00000000" w:rsidR="00000000" w:rsidRPr="00000000">
              <w:rPr>
                <w:rtl w:val="0"/>
              </w:rPr>
            </w:r>
          </w:p>
        </w:tc>
        <w:tc>
          <w:tcPr>
            <w:gridSpan w:val="3"/>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sz w:val="26"/>
                <w:szCs w:val="26"/>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i w:val="0"/>
                <w:smallCaps w:val="0"/>
                <w:strike w:val="0"/>
                <w:color w:val="000000"/>
                <w:sz w:val="26"/>
                <w:szCs w:val="26"/>
                <w:u w:val="none"/>
                <w:shd w:fill="auto" w:val="clear"/>
                <w:vertAlign w:val="baseline"/>
              </w:rPr>
            </w:pPr>
            <w:r w:rsidDel="00000000" w:rsidR="00000000" w:rsidRPr="00000000">
              <w:rPr>
                <w:rFonts w:ascii="Comic Sans MS" w:cs="Comic Sans MS" w:eastAsia="Comic Sans MS" w:hAnsi="Comic Sans MS"/>
                <w:sz w:val="26"/>
                <w:szCs w:val="26"/>
                <w:rtl w:val="0"/>
              </w:rPr>
              <w:t xml:space="preserve">Given a variety of stations, students will determine the energy transformations in each activity.</w:t>
            </w:r>
            <w:r w:rsidDel="00000000" w:rsidR="00000000" w:rsidRPr="00000000">
              <w:rPr>
                <w:rtl w:val="0"/>
              </w:rPr>
            </w:r>
          </w:p>
        </w:tc>
      </w:tr>
      <w:tr>
        <w:trPr>
          <w:cantSplit w:val="0"/>
          <w:tblHeader w:val="0"/>
        </w:trPr>
        <w:tc>
          <w:tcPr>
            <w:gridSpan w:val="5"/>
            <w:shd w:fill="d9e2f3" w:val="clear"/>
          </w:tcPr>
          <w:p w:rsidR="00000000" w:rsidDel="00000000" w:rsidP="00000000" w:rsidRDefault="00000000" w:rsidRPr="00000000" w14:paraId="00000026">
            <w:pPr>
              <w:jc w:val="center"/>
              <w:rPr>
                <w:rFonts w:ascii="Comic Sans MS" w:cs="Comic Sans MS" w:eastAsia="Comic Sans MS" w:hAnsi="Comic Sans MS"/>
                <w:sz w:val="26"/>
                <w:szCs w:val="26"/>
              </w:rPr>
            </w:pPr>
            <w:r w:rsidDel="00000000" w:rsidR="00000000" w:rsidRPr="00000000">
              <w:rPr>
                <w:rFonts w:ascii="Comic Sans MS" w:cs="Comic Sans MS" w:eastAsia="Comic Sans MS" w:hAnsi="Comic Sans MS"/>
                <w:b w:val="1"/>
                <w:sz w:val="26"/>
                <w:szCs w:val="26"/>
                <w:rtl w:val="0"/>
              </w:rPr>
              <w:t xml:space="preserve">PROCESS</w:t>
            </w:r>
            <w:r w:rsidDel="00000000" w:rsidR="00000000" w:rsidRPr="00000000">
              <w:rPr>
                <w:rtl w:val="0"/>
              </w:rPr>
            </w:r>
          </w:p>
        </w:tc>
      </w:tr>
      <w:tr>
        <w:trPr>
          <w:cantSplit w:val="0"/>
          <w:trHeight w:val="890" w:hRule="atLeast"/>
          <w:tblHeader w:val="0"/>
        </w:trPr>
        <w:tc>
          <w:tcPr>
            <w:gridSpan w:val="5"/>
          </w:tcPr>
          <w:p w:rsidR="00000000" w:rsidDel="00000000" w:rsidP="00000000" w:rsidRDefault="00000000" w:rsidRPr="00000000" w14:paraId="0000002B">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Extend activity: Energy Transformation Stations are an extension to be used after forms of energy and transformations have been taught.</w:t>
            </w:r>
          </w:p>
          <w:p w:rsidR="00000000" w:rsidDel="00000000" w:rsidP="00000000" w:rsidRDefault="00000000" w:rsidRPr="00000000" w14:paraId="0000002C">
            <w:pPr>
              <w:rPr>
                <w:rFonts w:ascii="Comic Sans MS" w:cs="Comic Sans MS" w:eastAsia="Comic Sans MS" w:hAnsi="Comic Sans MS"/>
                <w:sz w:val="16"/>
                <w:szCs w:val="16"/>
              </w:rPr>
            </w:pPr>
            <w:r w:rsidDel="00000000" w:rsidR="00000000" w:rsidRPr="00000000">
              <w:rPr>
                <w:rtl w:val="0"/>
              </w:rPr>
            </w:r>
          </w:p>
          <w:p w:rsidR="00000000" w:rsidDel="00000000" w:rsidP="00000000" w:rsidRDefault="00000000" w:rsidRPr="00000000" w14:paraId="0000002D">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Station 1: Students stretch the rubber band a few times and hold it to their forehead.  stretching the rubber band gives it stored elastic energy which is transformed to thermal energy.</w:t>
            </w:r>
          </w:p>
          <w:p w:rsidR="00000000" w:rsidDel="00000000" w:rsidP="00000000" w:rsidRDefault="00000000" w:rsidRPr="00000000" w14:paraId="0000002E">
            <w:pPr>
              <w:rPr>
                <w:rFonts w:ascii="Comic Sans MS" w:cs="Comic Sans MS" w:eastAsia="Comic Sans MS" w:hAnsi="Comic Sans MS"/>
                <w:sz w:val="16"/>
                <w:szCs w:val="16"/>
              </w:rPr>
            </w:pPr>
            <w:r w:rsidDel="00000000" w:rsidR="00000000" w:rsidRPr="00000000">
              <w:rPr>
                <w:rtl w:val="0"/>
              </w:rPr>
            </w:r>
          </w:p>
          <w:p w:rsidR="00000000" w:rsidDel="00000000" w:rsidP="00000000" w:rsidRDefault="00000000" w:rsidRPr="00000000" w14:paraId="0000002F">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Station 2: Students break the glow stick and observe that it glows.  Before breaking, the glow stick has stored chemical energy that transforms to radiant energy when broken.</w:t>
            </w:r>
          </w:p>
          <w:p w:rsidR="00000000" w:rsidDel="00000000" w:rsidP="00000000" w:rsidRDefault="00000000" w:rsidRPr="00000000" w14:paraId="00000030">
            <w:pPr>
              <w:rPr>
                <w:rFonts w:ascii="Comic Sans MS" w:cs="Comic Sans MS" w:eastAsia="Comic Sans MS" w:hAnsi="Comic Sans MS"/>
                <w:sz w:val="16"/>
                <w:szCs w:val="16"/>
              </w:rPr>
            </w:pPr>
            <w:r w:rsidDel="00000000" w:rsidR="00000000" w:rsidRPr="00000000">
              <w:rPr>
                <w:rtl w:val="0"/>
              </w:rPr>
            </w:r>
          </w:p>
          <w:p w:rsidR="00000000" w:rsidDel="00000000" w:rsidP="00000000" w:rsidRDefault="00000000" w:rsidRPr="00000000" w14:paraId="00000031">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Station 3: Students wind up the toy which gives it stored elastic energy which transforms to motion energy when it moves.</w:t>
            </w:r>
          </w:p>
          <w:p w:rsidR="00000000" w:rsidDel="00000000" w:rsidP="00000000" w:rsidRDefault="00000000" w:rsidRPr="00000000" w14:paraId="00000032">
            <w:pPr>
              <w:rPr>
                <w:rFonts w:ascii="Comic Sans MS" w:cs="Comic Sans MS" w:eastAsia="Comic Sans MS" w:hAnsi="Comic Sans MS"/>
                <w:sz w:val="16"/>
                <w:szCs w:val="16"/>
              </w:rPr>
            </w:pPr>
            <w:r w:rsidDel="00000000" w:rsidR="00000000" w:rsidRPr="00000000">
              <w:rPr>
                <w:rtl w:val="0"/>
              </w:rPr>
            </w:r>
          </w:p>
          <w:p w:rsidR="00000000" w:rsidDel="00000000" w:rsidP="00000000" w:rsidRDefault="00000000" w:rsidRPr="00000000" w14:paraId="00000033">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Station 4: Students blow up a balloon giving it potential elastic energy which is transformed to motion energy when it’s let go.</w:t>
            </w:r>
          </w:p>
          <w:p w:rsidR="00000000" w:rsidDel="00000000" w:rsidP="00000000" w:rsidRDefault="00000000" w:rsidRPr="00000000" w14:paraId="00000034">
            <w:pPr>
              <w:rPr>
                <w:rFonts w:ascii="Comic Sans MS" w:cs="Comic Sans MS" w:eastAsia="Comic Sans MS" w:hAnsi="Comic Sans MS"/>
                <w:sz w:val="14"/>
                <w:szCs w:val="14"/>
              </w:rPr>
            </w:pPr>
            <w:r w:rsidDel="00000000" w:rsidR="00000000" w:rsidRPr="00000000">
              <w:rPr>
                <w:rtl w:val="0"/>
              </w:rPr>
            </w:r>
          </w:p>
          <w:p w:rsidR="00000000" w:rsidDel="00000000" w:rsidP="00000000" w:rsidRDefault="00000000" w:rsidRPr="00000000" w14:paraId="00000035">
            <w:pPr>
              <w:rPr>
                <w:rFonts w:ascii="Comic Sans MS" w:cs="Comic Sans MS" w:eastAsia="Comic Sans MS" w:hAnsi="Comic Sans MS"/>
                <w:sz w:val="26"/>
                <w:szCs w:val="26"/>
              </w:rPr>
            </w:pPr>
            <w:r w:rsidDel="00000000" w:rsidR="00000000" w:rsidRPr="00000000">
              <w:rPr>
                <w:rFonts w:ascii="Comic Sans MS" w:cs="Comic Sans MS" w:eastAsia="Comic Sans MS" w:hAnsi="Comic Sans MS"/>
                <w:sz w:val="26"/>
                <w:szCs w:val="26"/>
                <w:rtl w:val="0"/>
              </w:rPr>
              <w:t xml:space="preserve">Station 5: Students open the hand warmer which has stored chemical energy that transforms to thermal energy when exposed to air.</w:t>
            </w:r>
            <w:r w:rsidDel="00000000" w:rsidR="00000000" w:rsidRPr="00000000">
              <w:rPr>
                <w:rtl w:val="0"/>
              </w:rPr>
            </w:r>
          </w:p>
        </w:tc>
      </w:tr>
    </w:tbl>
    <w:p w:rsidR="00000000" w:rsidDel="00000000" w:rsidP="00000000" w:rsidRDefault="00000000" w:rsidRPr="00000000" w14:paraId="0000003A">
      <w:pPr>
        <w:tabs>
          <w:tab w:val="left" w:leader="none" w:pos="3440"/>
        </w:tabs>
        <w:rPr/>
      </w:pPr>
      <w:r w:rsidDel="00000000" w:rsidR="00000000" w:rsidRPr="00000000">
        <w:rPr>
          <w:rtl w:val="0"/>
        </w:rPr>
      </w:r>
    </w:p>
    <w:sectPr>
      <w:pgSz w:h="15840" w:w="12240" w:orient="portrait"/>
      <w:pgMar w:bottom="576" w:top="360" w:left="1008" w:right="1008"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link w:val="Heading1Char"/>
    <w:uiPriority w:val="9"/>
    <w:qFormat w:val="1"/>
    <w:rsid w:val="009F2F20"/>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D57E1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3E0C65"/>
    <w:pPr>
      <w:tabs>
        <w:tab w:val="center" w:pos="4680"/>
        <w:tab w:val="right" w:pos="9360"/>
      </w:tabs>
    </w:pPr>
  </w:style>
  <w:style w:type="character" w:styleId="HeaderChar" w:customStyle="1">
    <w:name w:val="Header Char"/>
    <w:basedOn w:val="DefaultParagraphFont"/>
    <w:link w:val="Header"/>
    <w:uiPriority w:val="99"/>
    <w:rsid w:val="003E0C65"/>
  </w:style>
  <w:style w:type="paragraph" w:styleId="Footer">
    <w:name w:val="footer"/>
    <w:basedOn w:val="Normal"/>
    <w:link w:val="FooterChar"/>
    <w:uiPriority w:val="99"/>
    <w:unhideWhenUsed w:val="1"/>
    <w:rsid w:val="003E0C65"/>
    <w:pPr>
      <w:tabs>
        <w:tab w:val="center" w:pos="4680"/>
        <w:tab w:val="right" w:pos="9360"/>
      </w:tabs>
    </w:pPr>
  </w:style>
  <w:style w:type="character" w:styleId="FooterChar" w:customStyle="1">
    <w:name w:val="Footer Char"/>
    <w:basedOn w:val="DefaultParagraphFont"/>
    <w:link w:val="Footer"/>
    <w:uiPriority w:val="99"/>
    <w:rsid w:val="003E0C65"/>
  </w:style>
  <w:style w:type="paragraph" w:styleId="Default" w:customStyle="1">
    <w:name w:val="Default"/>
    <w:rsid w:val="00D72450"/>
    <w:pPr>
      <w:autoSpaceDE w:val="0"/>
      <w:autoSpaceDN w:val="0"/>
      <w:adjustRightInd w:val="0"/>
    </w:pPr>
    <w:rPr>
      <w:rFonts w:ascii="Times New Roman" w:cs="Times New Roman" w:hAnsi="Times New Roman"/>
      <w:color w:val="000000"/>
    </w:rPr>
  </w:style>
  <w:style w:type="paragraph" w:styleId="ListParagraph">
    <w:name w:val="List Paragraph"/>
    <w:basedOn w:val="Normal"/>
    <w:uiPriority w:val="34"/>
    <w:qFormat w:val="1"/>
    <w:rsid w:val="004703DB"/>
    <w:pPr>
      <w:ind w:left="720"/>
      <w:contextualSpacing w:val="1"/>
    </w:pPr>
  </w:style>
  <w:style w:type="paragraph" w:styleId="NormalWeb">
    <w:name w:val="Normal (Web)"/>
    <w:basedOn w:val="Normal"/>
    <w:uiPriority w:val="99"/>
    <w:unhideWhenUsed w:val="1"/>
    <w:rsid w:val="004703DB"/>
    <w:pPr>
      <w:spacing w:after="100" w:afterAutospacing="1" w:before="100" w:beforeAutospacing="1"/>
    </w:pPr>
    <w:rPr>
      <w:rFonts w:ascii="Times New Roman" w:cs="Times New Roman" w:eastAsia="Times New Roman" w:hAnsi="Times New Roman"/>
    </w:rPr>
  </w:style>
  <w:style w:type="paragraph" w:styleId="z-TopofForm">
    <w:name w:val="HTML Top of Form"/>
    <w:basedOn w:val="Normal"/>
    <w:next w:val="Normal"/>
    <w:link w:val="z-TopofFormChar"/>
    <w:hidden w:val="1"/>
    <w:uiPriority w:val="99"/>
    <w:semiHidden w:val="1"/>
    <w:unhideWhenUsed w:val="1"/>
    <w:rsid w:val="004703DB"/>
    <w:pPr>
      <w:pBdr>
        <w:bottom w:color="auto" w:space="1" w:sz="6" w:val="single"/>
      </w:pBdr>
      <w:jc w:val="center"/>
    </w:pPr>
    <w:rPr>
      <w:rFonts w:ascii="Arial" w:cs="Arial" w:hAnsi="Arial"/>
      <w:vanish w:val="1"/>
      <w:sz w:val="16"/>
      <w:szCs w:val="16"/>
    </w:rPr>
  </w:style>
  <w:style w:type="character" w:styleId="z-TopofFormChar" w:customStyle="1">
    <w:name w:val="z-Top of Form Char"/>
    <w:basedOn w:val="DefaultParagraphFont"/>
    <w:link w:val="z-TopofForm"/>
    <w:uiPriority w:val="99"/>
    <w:semiHidden w:val="1"/>
    <w:rsid w:val="004703DB"/>
    <w:rPr>
      <w:rFonts w:ascii="Arial" w:cs="Arial" w:hAnsi="Arial"/>
      <w:vanish w:val="1"/>
      <w:sz w:val="16"/>
      <w:szCs w:val="16"/>
    </w:rPr>
  </w:style>
  <w:style w:type="paragraph" w:styleId="z-BottomofForm">
    <w:name w:val="HTML Bottom of Form"/>
    <w:basedOn w:val="Normal"/>
    <w:next w:val="Normal"/>
    <w:link w:val="z-BottomofFormChar"/>
    <w:hidden w:val="1"/>
    <w:uiPriority w:val="99"/>
    <w:semiHidden w:val="1"/>
    <w:unhideWhenUsed w:val="1"/>
    <w:rsid w:val="004703DB"/>
    <w:pPr>
      <w:pBdr>
        <w:top w:color="auto" w:space="1" w:sz="6" w:val="single"/>
      </w:pBdr>
      <w:jc w:val="center"/>
    </w:pPr>
    <w:rPr>
      <w:rFonts w:ascii="Arial" w:cs="Arial" w:hAnsi="Arial"/>
      <w:vanish w:val="1"/>
      <w:sz w:val="16"/>
      <w:szCs w:val="16"/>
    </w:rPr>
  </w:style>
  <w:style w:type="character" w:styleId="z-BottomofFormChar" w:customStyle="1">
    <w:name w:val="z-Bottom of Form Char"/>
    <w:basedOn w:val="DefaultParagraphFont"/>
    <w:link w:val="z-BottomofForm"/>
    <w:uiPriority w:val="99"/>
    <w:semiHidden w:val="1"/>
    <w:rsid w:val="004703DB"/>
    <w:rPr>
      <w:rFonts w:ascii="Arial" w:cs="Arial" w:hAnsi="Arial"/>
      <w:vanish w:val="1"/>
      <w:sz w:val="16"/>
      <w:szCs w:val="16"/>
    </w:rPr>
  </w:style>
  <w:style w:type="character" w:styleId="Hyperlink">
    <w:name w:val="Hyperlink"/>
    <w:basedOn w:val="DefaultParagraphFont"/>
    <w:uiPriority w:val="99"/>
    <w:unhideWhenUsed w:val="1"/>
    <w:rsid w:val="00913AF7"/>
    <w:rPr>
      <w:color w:val="0563c1" w:themeColor="hyperlink"/>
      <w:u w:val="single"/>
    </w:rPr>
  </w:style>
  <w:style w:type="character" w:styleId="UnresolvedMention">
    <w:name w:val="Unresolved Mention"/>
    <w:basedOn w:val="DefaultParagraphFont"/>
    <w:uiPriority w:val="99"/>
    <w:semiHidden w:val="1"/>
    <w:unhideWhenUsed w:val="1"/>
    <w:rsid w:val="00913AF7"/>
    <w:rPr>
      <w:color w:val="605e5c"/>
      <w:shd w:color="auto" w:fill="e1dfdd" w:val="clear"/>
    </w:rPr>
  </w:style>
  <w:style w:type="table" w:styleId="TableGrid1" w:customStyle="1">
    <w:name w:val="Table Grid1"/>
    <w:basedOn w:val="TableNormal"/>
    <w:next w:val="TableGrid"/>
    <w:uiPriority w:val="39"/>
    <w:rsid w:val="00963E6E"/>
    <w:rPr>
      <w:kern w:val="2"/>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ghlight-wrapper" w:customStyle="1">
    <w:name w:val="highlight-wrapper"/>
    <w:basedOn w:val="DefaultParagraphFont"/>
    <w:rsid w:val="00F43532"/>
  </w:style>
  <w:style w:type="character" w:styleId="Heading1Char" w:customStyle="1">
    <w:name w:val="Heading 1 Char"/>
    <w:basedOn w:val="DefaultParagraphFont"/>
    <w:link w:val="Heading1"/>
    <w:uiPriority w:val="9"/>
    <w:rsid w:val="009F2F20"/>
    <w:rPr>
      <w:rFonts w:ascii="Times New Roman" w:cs="Times New Roman" w:eastAsia="Times New Roman" w:hAnsi="Times New Roman"/>
      <w:b w:val="1"/>
      <w:bCs w:val="1"/>
      <w:kern w:val="3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2uau05GWv7ibjei4K+1Fd+6Cw==">CgMxLjA4AHIhMTVmV2gtdXE0LURSRUxuaWViSVNwSGlvUmFwWXdEclpY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2024-05-22T09:50:00Z</dcterms:created>
  <dc:creator>Bruce W. Brady</dc:creator>
</cp:coreProperties>
</file>